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Программа для родителей (2 уровень)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</w:t>
      </w:r>
      <w:r w:rsidRPr="0002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23772">
        <w:rPr>
          <w:rFonts w:ascii="Times New Roman" w:hAnsi="Times New Roman"/>
          <w:sz w:val="28"/>
          <w:szCs w:val="28"/>
        </w:rPr>
        <w:t>аправлена на: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определение важности влияния среды на формирование антидопинговой культуры спортсмена;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ознакомление родителей с действующими антидопинговыми правилами;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ознакомление с видами ответственности персонала за нарушение антидопинговых правил;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ознакомление родителей с информацией о пулах тестирования и системе ADAMS;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 xml:space="preserve">• раскрытие этапов процедуры </w:t>
      </w:r>
      <w:proofErr w:type="gramStart"/>
      <w:r w:rsidRPr="00023772">
        <w:rPr>
          <w:rFonts w:ascii="Times New Roman" w:hAnsi="Times New Roman"/>
          <w:sz w:val="28"/>
          <w:szCs w:val="28"/>
        </w:rPr>
        <w:t>допинг-контроля</w:t>
      </w:r>
      <w:proofErr w:type="gramEnd"/>
      <w:r w:rsidRPr="00023772">
        <w:rPr>
          <w:rFonts w:ascii="Times New Roman" w:hAnsi="Times New Roman"/>
          <w:sz w:val="28"/>
          <w:szCs w:val="28"/>
        </w:rPr>
        <w:t>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ознакомление с актуальной версией Запрещенного списка и сервисом по проверке лекарственных препаратов;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ознакомление с порядок получения разрешения на ТИ;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формирование у родителей необходимых навыков для общения со спортсменами в «группе риска»;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формирование у родителей необходимых навыков для соблюдения принципов антидопинговой безопасности. План презентации/доклада (на ос</w:t>
      </w:r>
      <w:r>
        <w:rPr>
          <w:rFonts w:ascii="Times New Roman" w:hAnsi="Times New Roman"/>
          <w:sz w:val="28"/>
          <w:szCs w:val="28"/>
        </w:rPr>
        <w:t>нове презентации в Приложении №2</w:t>
      </w:r>
      <w:bookmarkStart w:id="0" w:name="_GoBack"/>
      <w:bookmarkEnd w:id="0"/>
      <w:r w:rsidRPr="00023772">
        <w:rPr>
          <w:rFonts w:ascii="Times New Roman" w:hAnsi="Times New Roman"/>
          <w:sz w:val="28"/>
          <w:szCs w:val="28"/>
        </w:rPr>
        <w:t>):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актуальные документы в сфере антидопингового законодательства;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определение допинга согласно Всемирному антидопинговому кодексу;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виды нарушений антидопинговых правил;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профессиональное сотрудничество с персоналом спортсмена, отбывающим дисквалификацию за нарушение антидопинговых правил.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ответственность спортсмена и персонала спортсмена за нарушение антидопинговых правил;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сервисы по проверке лекарственных препаратов на наличие в составе запрещенных субстанций;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 xml:space="preserve">• процедура </w:t>
      </w:r>
      <w:proofErr w:type="gramStart"/>
      <w:r w:rsidRPr="00023772">
        <w:rPr>
          <w:rFonts w:ascii="Times New Roman" w:hAnsi="Times New Roman"/>
          <w:sz w:val="28"/>
          <w:szCs w:val="28"/>
        </w:rPr>
        <w:t>допинг-контроля</w:t>
      </w:r>
      <w:proofErr w:type="gramEnd"/>
      <w:r w:rsidRPr="00023772">
        <w:rPr>
          <w:rFonts w:ascii="Times New Roman" w:hAnsi="Times New Roman"/>
          <w:sz w:val="28"/>
          <w:szCs w:val="28"/>
        </w:rPr>
        <w:t>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пулы тестирования и система ADAMS;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• правила оформления запросов на терапевтическое использование (ТИ).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Рекомендованные источники: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Всемирный антидопинговый кодекс (ред. 1 января 2021 года)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Обзор основных изменений во Всемирном антидопинговом кодексе 2021</w:t>
      </w:r>
    </w:p>
    <w:p w:rsidR="00023772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Запрещенный список (актуальная версия)</w:t>
      </w:r>
    </w:p>
    <w:p w:rsidR="00D07317" w:rsidRPr="00023772" w:rsidRDefault="00023772" w:rsidP="00023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772">
        <w:rPr>
          <w:rFonts w:ascii="Times New Roman" w:hAnsi="Times New Roman"/>
          <w:sz w:val="28"/>
          <w:szCs w:val="28"/>
        </w:rPr>
        <w:t>Общероссийские антидопинговые правила (утв. Министерством спорта РФ 24 июня 2021 г.)</w:t>
      </w:r>
    </w:p>
    <w:sectPr w:rsidR="00D07317" w:rsidRPr="0002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8"/>
    <w:rsid w:val="00023772"/>
    <w:rsid w:val="00A54D08"/>
    <w:rsid w:val="00D07317"/>
    <w:rsid w:val="00E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2021-12-24T01:23:00Z</dcterms:created>
  <dcterms:modified xsi:type="dcterms:W3CDTF">2021-12-24T01:24:00Z</dcterms:modified>
</cp:coreProperties>
</file>